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"/>
        <w:gridCol w:w="1517"/>
        <w:gridCol w:w="1208"/>
        <w:gridCol w:w="1148"/>
        <w:gridCol w:w="1482"/>
        <w:gridCol w:w="1119"/>
        <w:gridCol w:w="1130"/>
        <w:gridCol w:w="1251"/>
        <w:gridCol w:w="996"/>
        <w:gridCol w:w="888"/>
        <w:gridCol w:w="860"/>
        <w:gridCol w:w="1027"/>
      </w:tblGrid>
      <w:tr w:rsidR="007D54C8" w:rsidRPr="007D54C8" w:rsidTr="007D54C8">
        <w:trPr>
          <w:trHeight w:val="840"/>
        </w:trPr>
        <w:tc>
          <w:tcPr>
            <w:tcW w:w="13382" w:type="dxa"/>
            <w:gridSpan w:val="12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RANGE!A2:V16"/>
            <w:bookmarkStart w:id="1" w:name="_GoBack" w:colFirst="0" w:colLast="11"/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THÔNG TIN CỦA CÁC DỰ ÁN ĐẦU TƯ XÂY DỰNG NHÀ Ở 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CÁC DỰ ÁN NHÀ Ở XÃ HỘI  TRÊN ĐỊA BÀN TỈNH BÌNH ĐỊNH</w:t>
            </w:r>
            <w:bookmarkEnd w:id="0"/>
          </w:p>
        </w:tc>
      </w:tr>
      <w:tr w:rsidR="007D54C8" w:rsidRPr="007D54C8" w:rsidTr="007D54C8">
        <w:trPr>
          <w:trHeight w:val="330"/>
        </w:trPr>
        <w:tc>
          <w:tcPr>
            <w:tcW w:w="756" w:type="dxa"/>
            <w:vMerge w:val="restart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517" w:type="dxa"/>
            <w:vMerge w:val="restart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>Tên dự án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>Chủ đầu tư</w:t>
            </w:r>
          </w:p>
        </w:tc>
        <w:tc>
          <w:tcPr>
            <w:tcW w:w="1148" w:type="dxa"/>
            <w:vMerge w:val="restart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>Địa điểm</w:t>
            </w:r>
          </w:p>
        </w:tc>
        <w:tc>
          <w:tcPr>
            <w:tcW w:w="1482" w:type="dxa"/>
            <w:vMerge w:val="restart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>Giấy phép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xây dựng</w:t>
            </w:r>
          </w:p>
        </w:tc>
        <w:tc>
          <w:tcPr>
            <w:tcW w:w="7271" w:type="dxa"/>
            <w:gridSpan w:val="7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>Quy mô đầu tư dự án</w:t>
            </w:r>
          </w:p>
        </w:tc>
      </w:tr>
      <w:tr w:rsidR="007D54C8" w:rsidRPr="007D54C8" w:rsidTr="007D54C8">
        <w:trPr>
          <w:trHeight w:val="1320"/>
        </w:trPr>
        <w:tc>
          <w:tcPr>
            <w:tcW w:w="756" w:type="dxa"/>
            <w:vMerge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7" w:type="dxa"/>
            <w:vMerge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  <w:vMerge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2" w:type="dxa"/>
            <w:vMerge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Diện tích 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đất dự án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(m2)</w:t>
            </w:r>
          </w:p>
        </w:tc>
        <w:tc>
          <w:tcPr>
            <w:tcW w:w="1130" w:type="dxa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Diện tích 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xây dựng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(m2)</w:t>
            </w:r>
          </w:p>
        </w:tc>
        <w:tc>
          <w:tcPr>
            <w:tcW w:w="1251" w:type="dxa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Tổng diện 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tích sàn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(m2)</w:t>
            </w:r>
          </w:p>
        </w:tc>
        <w:tc>
          <w:tcPr>
            <w:tcW w:w="996" w:type="dxa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>Tổng số  căn hộ (căn)</w:t>
            </w:r>
          </w:p>
        </w:tc>
        <w:tc>
          <w:tcPr>
            <w:tcW w:w="888" w:type="dxa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Nhà ở 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liền kề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(căn)</w:t>
            </w:r>
          </w:p>
        </w:tc>
        <w:tc>
          <w:tcPr>
            <w:tcW w:w="860" w:type="dxa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Quy mô 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công trình</w:t>
            </w:r>
          </w:p>
        </w:tc>
        <w:tc>
          <w:tcPr>
            <w:tcW w:w="1027" w:type="dxa"/>
            <w:vAlign w:val="center"/>
            <w:hideMark/>
          </w:tcPr>
          <w:p w:rsidR="007D54C8" w:rsidRPr="009F2D1E" w:rsidRDefault="007D54C8" w:rsidP="007D5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Tổng mức đầu tư </w:t>
            </w:r>
            <w:r w:rsidRPr="009F2D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(tỷ đồng)</w:t>
            </w:r>
          </w:p>
        </w:tc>
      </w:tr>
      <w:bookmarkEnd w:id="1"/>
      <w:tr w:rsidR="007D54C8" w:rsidRPr="007D54C8" w:rsidTr="007D54C8">
        <w:trPr>
          <w:trHeight w:val="33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4C8" w:rsidRPr="007D54C8" w:rsidTr="007D54C8">
        <w:trPr>
          <w:trHeight w:val="132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Nhà ở xã hội - Chung cư Hoàng Văn Thụ (giai đoạn 2)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Công ty TNHH Trainco Bình Định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Đường Hoàng Văn Thụ, p. Quang Trung, tp. Quy Nhơn.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08/GPXD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br/>
              <w:t>30/01/2019;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6293,00</w:t>
            </w: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3515,89</w:t>
            </w: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33249,00</w:t>
            </w: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293,00</w:t>
            </w: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20 tầng + tầng kỹ thuật</w:t>
            </w: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295,67</w:t>
            </w:r>
          </w:p>
        </w:tc>
      </w:tr>
      <w:tr w:rsidR="007D54C8" w:rsidRPr="007D54C8" w:rsidTr="007D54C8">
        <w:trPr>
          <w:trHeight w:val="132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Chung cư nhà ở xã hội Tân Đại Minh (Lamer 1)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Công ty TNHH Đầu tư Tân Đại Minh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Phường Quang Trung, thành phố Quy Nhơn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03/GPXD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br/>
              <w:t>15/01/2019;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12163,00</w:t>
            </w: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4637,90</w:t>
            </w: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47384,93</w:t>
            </w: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486,00</w:t>
            </w: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Khối A 12 tầng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br/>
              <w:t>Khối B 18 Tầng</w:t>
            </w: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300,14</w:t>
            </w:r>
          </w:p>
        </w:tc>
      </w:tr>
      <w:tr w:rsidR="007D54C8" w:rsidRPr="007D54C8" w:rsidTr="007D54C8">
        <w:trPr>
          <w:trHeight w:val="99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Nhà ở xã hội Nam ngân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Công ty CP Đầu tư Xây dựng Nam Ngân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Lô đất 44 Đinh Bộ Lĩnh, thành phố Quy Nhơn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58/GPXD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br/>
              <w:t>17/7/2019;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1800,00</w:t>
            </w: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1045,00</w:t>
            </w: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17180,00</w:t>
            </w: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198,00</w:t>
            </w: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22 tầng</w:t>
            </w: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188,79</w:t>
            </w:r>
          </w:p>
        </w:tc>
      </w:tr>
      <w:tr w:rsidR="007D54C8" w:rsidRPr="007D54C8" w:rsidTr="007D54C8">
        <w:trPr>
          <w:trHeight w:val="132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Nhà ở xã hội Nhơn Bình (Ecohome)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Cong ty TNHH Ecohome Nhon Binh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P. Nhơn Bình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32/GPXD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br/>
              <w:t>04/6/2020;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46034,00</w:t>
            </w: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30851,00</w:t>
            </w: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112601,12</w:t>
            </w: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1406,00</w:t>
            </w: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02 Khối 13 tầng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3Khối 16 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Tầng</w:t>
            </w: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1402,09</w:t>
            </w:r>
          </w:p>
        </w:tc>
      </w:tr>
      <w:tr w:rsidR="007D54C8" w:rsidRPr="007D54C8" w:rsidTr="007D54C8">
        <w:trPr>
          <w:trHeight w:val="99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Nhà ở xã hội An Phú Thịnh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Công ty CP Phát triển ĐT XD và DL An Phú Thịnh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P. Nhơn Bình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30/GPXD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br/>
              <w:t>26/5/2020;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11735,00</w:t>
            </w: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9391,25</w:t>
            </w: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77157,74</w:t>
            </w: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926,00</w:t>
            </w: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03 block (19 tầng)</w:t>
            </w: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681,99</w:t>
            </w:r>
          </w:p>
        </w:tc>
      </w:tr>
      <w:tr w:rsidR="007D54C8" w:rsidRPr="007D54C8" w:rsidTr="007D54C8">
        <w:trPr>
          <w:trHeight w:val="99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Chung cư nhà ở xã hội Tân Đại Minh (lamer2)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Công ty TNHH Đầu tư Tân Đại Minh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Phường Quang Trung, thành phố Quy Nhơn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Chấp thuận đầu tư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13423,00</w:t>
            </w: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5612,92</w:t>
            </w: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74850,00</w:t>
            </w: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851,00</w:t>
            </w: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 block (23 tầng)</w:t>
            </w: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768,87</w:t>
            </w:r>
          </w:p>
        </w:tc>
      </w:tr>
      <w:tr w:rsidR="007D54C8" w:rsidRPr="007D54C8" w:rsidTr="007D54C8">
        <w:trPr>
          <w:trHeight w:val="132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Chung cư nhà ở xã hội Việt Pháp (Residences)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Công ty TNHH Thương mại và Dịch vụ Việt Pháp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Tại số 1006 đường Trần Hưng Đạo, phường Đống Đa, thành phố Quy Nhơn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Đồng ý chủ trương cho Công ty TNHH Thương mại và Dịch vụ Việt Pháp làm chủ đầu tư dự án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3640,40</w:t>
            </w: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4C8" w:rsidRPr="007D54C8" w:rsidTr="007D54C8">
        <w:trPr>
          <w:trHeight w:val="165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Nhà ở xã hội PISICO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 xml:space="preserve">Tổng Công ty PISICO Bình Định – Công ty 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cổ phần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khu đất Xí nghiệp Lâm nghiệp PISICO, 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tại tổ 6, khu vực 7, phường Trần Quang Diệu, thành phố Quy Nhơn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Đồng ý chủ trương cho Công ty TNHH Thương mại và Dịch vụ </w:t>
            </w:r>
            <w:r w:rsidRPr="007D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Việt Pháp làm chủ đầu tư dự án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5707,00</w:t>
            </w: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4C8" w:rsidRPr="007D54C8" w:rsidTr="007D54C8">
        <w:trPr>
          <w:trHeight w:val="132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9,00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Nhà ở xã hội Bông Hồng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Công ty TNHH Bất động sản Bông Hồng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khu vực 3, phường Ghềnh Ráng, thành phố Quy Nhơn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Đồng ý chủ trương cho Công ty TNHH Thương mại và Dịch vụ Việt Pháp làm chủ đầu tư dự án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4C8" w:rsidRPr="007D54C8" w:rsidTr="007D54C8">
        <w:trPr>
          <w:trHeight w:val="132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1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Nhà ở xã hội Nhơn Phú</w:t>
            </w:r>
          </w:p>
        </w:tc>
        <w:tc>
          <w:tcPr>
            <w:tcW w:w="120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Công ty TNHH Nguyên liệu giấy Quy Nhơn</w:t>
            </w:r>
          </w:p>
        </w:tc>
        <w:tc>
          <w:tcPr>
            <w:tcW w:w="114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Quốc lộ 1D, phường Nhơn Phú, thành phố Quy Nhơn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Đồng ý chủ trương cho Công ty TNHH Thương mại và Dịch vụ Việt Pháp làm chủ đầu tư dự án</w:t>
            </w: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4C8" w:rsidRPr="007D54C8" w:rsidTr="007D54C8">
        <w:trPr>
          <w:trHeight w:val="330"/>
        </w:trPr>
        <w:tc>
          <w:tcPr>
            <w:tcW w:w="75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3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Tổng cộng</w:t>
            </w:r>
          </w:p>
        </w:tc>
        <w:tc>
          <w:tcPr>
            <w:tcW w:w="1482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100795,40</w:t>
            </w:r>
          </w:p>
        </w:tc>
        <w:tc>
          <w:tcPr>
            <w:tcW w:w="113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55053,96</w:t>
            </w:r>
          </w:p>
        </w:tc>
        <w:tc>
          <w:tcPr>
            <w:tcW w:w="1251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362422,79</w:t>
            </w:r>
          </w:p>
        </w:tc>
        <w:tc>
          <w:tcPr>
            <w:tcW w:w="996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4160,00</w:t>
            </w:r>
          </w:p>
        </w:tc>
        <w:tc>
          <w:tcPr>
            <w:tcW w:w="888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860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  <w:hideMark/>
          </w:tcPr>
          <w:p w:rsidR="007D54C8" w:rsidRPr="007D54C8" w:rsidRDefault="007D54C8" w:rsidP="007D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C8">
              <w:rPr>
                <w:rFonts w:ascii="Times New Roman" w:hAnsi="Times New Roman" w:cs="Times New Roman"/>
                <w:sz w:val="24"/>
                <w:szCs w:val="24"/>
              </w:rPr>
              <w:t>3637,54</w:t>
            </w:r>
          </w:p>
        </w:tc>
      </w:tr>
    </w:tbl>
    <w:p w:rsidR="001E038B" w:rsidRDefault="001E038B"/>
    <w:sectPr w:rsidR="001E038B" w:rsidSect="007D54C8">
      <w:pgSz w:w="15840" w:h="12240" w:orient="landscape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4C8"/>
    <w:rsid w:val="001E038B"/>
    <w:rsid w:val="007D54C8"/>
    <w:rsid w:val="009F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VU_QLN</dc:creator>
  <cp:lastModifiedBy>VU_QLN</cp:lastModifiedBy>
  <cp:revision>2</cp:revision>
  <dcterms:created xsi:type="dcterms:W3CDTF">2020-12-01T10:05:00Z</dcterms:created>
  <dcterms:modified xsi:type="dcterms:W3CDTF">2020-12-01T10:07:00Z</dcterms:modified>
</cp:coreProperties>
</file>